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955" w14:textId="77777777" w:rsidR="005A3F04" w:rsidRDefault="005A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ÕPPEKORRALDUS SEOSES COVID-19 LEVIKU TÕKESTAMISEGA</w:t>
      </w:r>
    </w:p>
    <w:p w14:paraId="08CA26E3" w14:textId="77777777" w:rsidR="005A3F04" w:rsidRDefault="005A3F04">
      <w:pPr>
        <w:rPr>
          <w:rFonts w:ascii="Times New Roman" w:hAnsi="Times New Roman" w:cs="Times New Roman"/>
          <w:sz w:val="24"/>
          <w:szCs w:val="24"/>
        </w:rPr>
      </w:pPr>
    </w:p>
    <w:p w14:paraId="4E42803F" w14:textId="77777777" w:rsidR="00E9693C" w:rsidRPr="00073534" w:rsidRDefault="00E652DB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ÜLDISED PÕHIMÕTTED</w:t>
      </w:r>
    </w:p>
    <w:p w14:paraId="683ECA0D" w14:textId="77777777" w:rsidR="00E652DB" w:rsidRPr="00073534" w:rsidRDefault="00E652DB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iseenda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kaaslaste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kaitsmiseks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4BDA3468" w14:textId="77777777" w:rsidR="00E652DB" w:rsidRPr="00073534" w:rsidRDefault="00000D6A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töötajatel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nädalas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antigeeni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>.</w:t>
      </w:r>
    </w:p>
    <w:p w14:paraId="0D1951E6" w14:textId="66439FBC" w:rsidR="00E652DB" w:rsidRPr="00073534" w:rsidRDefault="00E652DB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töötajad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olnuna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="00E30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V</w:t>
      </w:r>
      <w:r w:rsidRPr="00073534">
        <w:rPr>
          <w:rFonts w:ascii="Times New Roman" w:hAnsi="Times New Roman" w:cs="Times New Roman"/>
          <w:sz w:val="24"/>
          <w:szCs w:val="24"/>
        </w:rPr>
        <w:t>aktsineerimata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töötajad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haridusasutuses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toimunud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esmalt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72-tunnise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vahega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1F67AF69" w14:textId="77777777" w:rsidR="00E652DB" w:rsidRPr="00073534" w:rsidRDefault="00E652DB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Mistahes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esinemisel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kõigil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vaktsineeritutel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ühendust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perearstiga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67C1143A" w14:textId="77777777" w:rsidR="00E652DB" w:rsidRPr="00073534" w:rsidRDefault="00E652DB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tähtsal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kätepesu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ohutu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aevastamine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nuuskamine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pindade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ühiskasutatavate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esemete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asjatu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katsumise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vältimine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puhastamine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7531E10A" w14:textId="77777777" w:rsidR="00E652DB" w:rsidRPr="00073534" w:rsidRDefault="00E652DB" w:rsidP="00E652D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Siseruumides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hoidmine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soovitame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maski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15933306" w14:textId="77777777" w:rsidR="00E652DB" w:rsidRPr="00073534" w:rsidRDefault="00E652DB" w:rsidP="00E652DB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MIDA TEHA COVID-19 HAIGUSJUHTUMI KORRAL</w:t>
      </w:r>
    </w:p>
    <w:p w14:paraId="4B19205B" w14:textId="77777777" w:rsidR="00000D6A" w:rsidRPr="00073534" w:rsidRDefault="00000D6A" w:rsidP="00E652D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Mistahes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edasiste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suuniste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ühendust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perearstiga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SARS-CoV-2-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1DFB1F39" w14:textId="504E321E" w:rsidR="00073534" w:rsidRPr="00073534" w:rsidRDefault="00000D6A" w:rsidP="00E652D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ilmnevad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v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iibides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sellest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teavitada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direktorit</w:t>
      </w:r>
      <w:proofErr w:type="spellEnd"/>
      <w:r w:rsidR="00E30F48">
        <w:rPr>
          <w:rFonts w:ascii="Times New Roman" w:hAnsi="Times New Roman" w:cs="Times New Roman"/>
          <w:sz w:val="24"/>
          <w:szCs w:val="24"/>
        </w:rPr>
        <w:t>.</w:t>
      </w: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99138" w14:textId="2E3E7CF8" w:rsidR="00073534" w:rsidRPr="00073534" w:rsidRDefault="00E30F48" w:rsidP="00E652D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Haigestunud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töötaja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saadetakse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4"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073534" w:rsidRPr="0007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haigestunud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laps on</w:t>
      </w:r>
      <w:r w:rsidR="00073534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4" w:rsidRPr="00073534">
        <w:rPr>
          <w:rFonts w:ascii="Times New Roman" w:hAnsi="Times New Roman" w:cs="Times New Roman"/>
          <w:sz w:val="24"/>
          <w:szCs w:val="24"/>
        </w:rPr>
        <w:t>lapsevanema</w:t>
      </w:r>
      <w:proofErr w:type="spellEnd"/>
      <w:r w:rsidR="00073534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534" w:rsidRPr="00073534">
        <w:rPr>
          <w:rFonts w:ascii="Times New Roman" w:hAnsi="Times New Roman" w:cs="Times New Roman"/>
          <w:sz w:val="24"/>
          <w:szCs w:val="24"/>
        </w:rPr>
        <w:t>saabumiseni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järelvalve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ruumis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4DE12" w14:textId="31FF9E41" w:rsidR="00E652DB" w:rsidRPr="00073534" w:rsidRDefault="00E652DB" w:rsidP="0007353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Kerge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köhaga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viibida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päritolu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paranenud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mõnest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hooajalisest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nakkushaigusest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enesetunne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üldiselt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hea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aga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kerge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jääkköha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allergilise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seisundiga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1A783261" w14:textId="5BB9566B" w:rsidR="00471268" w:rsidRPr="00073534" w:rsidRDefault="00471268" w:rsidP="00E652D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kandjaga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toimus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Pr="00073534">
        <w:rPr>
          <w:rFonts w:ascii="Times New Roman" w:hAnsi="Times New Roman" w:cs="Times New Roman"/>
          <w:sz w:val="24"/>
          <w:szCs w:val="24"/>
        </w:rPr>
        <w:t xml:space="preserve"> 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töötajad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end ka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testima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03184EA" w14:textId="124146A3" w:rsidR="00471268" w:rsidRPr="00073534" w:rsidRDefault="00471268" w:rsidP="00E652DB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töötajatele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kehtib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lihtsustatud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:</w:t>
      </w:r>
    </w:p>
    <w:p w14:paraId="56C4B808" w14:textId="3C18964C" w:rsidR="00471268" w:rsidRPr="00073534" w:rsidRDefault="00471268" w:rsidP="00471268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Esimesel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48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editsiinitöötaja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järelvalvel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4FF7E" w14:textId="1CD24744" w:rsidR="00471268" w:rsidRPr="00073534" w:rsidRDefault="00471268" w:rsidP="00471268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puuduvad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jätkata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F4">
        <w:rPr>
          <w:rFonts w:ascii="Times New Roman" w:hAnsi="Times New Roman" w:cs="Times New Roman"/>
          <w:sz w:val="24"/>
          <w:szCs w:val="24"/>
        </w:rPr>
        <w:t>lasteaias</w:t>
      </w:r>
      <w:proofErr w:type="spellEnd"/>
      <w:r w:rsidR="00B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F4">
        <w:rPr>
          <w:rFonts w:ascii="Times New Roman" w:hAnsi="Times New Roman" w:cs="Times New Roman"/>
          <w:sz w:val="24"/>
          <w:szCs w:val="24"/>
        </w:rPr>
        <w:t>töötamist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5A76E4" w14:textId="77777777" w:rsidR="00471268" w:rsidRPr="00073534" w:rsidRDefault="00471268" w:rsidP="00471268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FD4CF" w14:textId="49E41AA0" w:rsidR="00471268" w:rsidRPr="00073534" w:rsidRDefault="00471268" w:rsidP="00471268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Mitte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PCR-test  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F4">
        <w:rPr>
          <w:rFonts w:ascii="Times New Roman" w:hAnsi="Times New Roman" w:cs="Times New Roman"/>
          <w:sz w:val="24"/>
          <w:szCs w:val="24"/>
        </w:rPr>
        <w:t>töötaja</w:t>
      </w:r>
      <w:proofErr w:type="spellEnd"/>
      <w:r w:rsidR="00B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F4">
        <w:rPr>
          <w:rFonts w:ascii="Times New Roman" w:hAnsi="Times New Roman" w:cs="Times New Roman"/>
          <w:sz w:val="24"/>
          <w:szCs w:val="24"/>
        </w:rPr>
        <w:t>asuda</w:t>
      </w:r>
      <w:proofErr w:type="spellEnd"/>
      <w:r w:rsidR="00BA3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8F4">
        <w:rPr>
          <w:rFonts w:ascii="Times New Roman" w:hAnsi="Times New Roman" w:cs="Times New Roman"/>
          <w:sz w:val="24"/>
          <w:szCs w:val="24"/>
        </w:rPr>
        <w:t>tööle</w:t>
      </w:r>
      <w:proofErr w:type="spellEnd"/>
      <w:r w:rsidR="00BA38F4">
        <w:rPr>
          <w:rFonts w:ascii="Times New Roman" w:hAnsi="Times New Roman" w:cs="Times New Roman"/>
          <w:sz w:val="24"/>
          <w:szCs w:val="24"/>
        </w:rPr>
        <w:t>.</w:t>
      </w: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3C3B7" w14:textId="77777777" w:rsidR="00471268" w:rsidRPr="00073534" w:rsidRDefault="00471268" w:rsidP="00471268">
      <w:pPr>
        <w:pStyle w:val="Loendilik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osutub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5FE57" w14:textId="77777777" w:rsidR="00471268" w:rsidRPr="00073534" w:rsidRDefault="00471268" w:rsidP="00BA38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lastRenderedPageBreak/>
        <w:t>ÜLDISED KARANTIINIREEGLID</w:t>
      </w:r>
    </w:p>
    <w:p w14:paraId="4ECB040E" w14:textId="77777777" w:rsidR="00471268" w:rsidRPr="00073534" w:rsidRDefault="00471268" w:rsidP="00471268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Lähikontaktsena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676C9E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BED9F0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teadasaamiseni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BBC5A6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diagnoositud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A35A3" w14:textId="77777777" w:rsidR="00C91C30" w:rsidRPr="00073534" w:rsidRDefault="00C91C30" w:rsidP="00C91C3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0008A13C" w14:textId="77777777" w:rsidR="00C91C30" w:rsidRPr="00073534" w:rsidRDefault="00C91C30" w:rsidP="00C91C30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Lähikontaktsena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1E274D" w14:textId="5E4183D5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lasteaialapsed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6B122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vaktsineerimiskuur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lõpetatud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kehtiv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tõend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25A4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viimase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kuue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koroonahaiguse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põdenud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terveks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tunnistanud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EED893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läbipõdemise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järel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doosi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saavutanud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maksimaalse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kaitse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F74AA2" w14:textId="77777777" w:rsidR="00C91C30" w:rsidRPr="00073534" w:rsidRDefault="00C91C30" w:rsidP="00C91C3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esimest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doosi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haigestunud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koroonahaigusesse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terveks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tunnistanud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722039B0" w14:textId="77777777"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KÜLALISED</w:t>
      </w:r>
    </w:p>
    <w:p w14:paraId="5952015C" w14:textId="1BC51EC2" w:rsidR="00C91C30" w:rsidRPr="00073534" w:rsidRDefault="00BA38F4" w:rsidP="00000D6A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hoonetesse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üldjuhul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lubada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kolmandaid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isikuid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viibi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hoones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õppe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huvitegevuse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eesmärgil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lapsevanemaid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>.</w:t>
      </w:r>
    </w:p>
    <w:p w14:paraId="3A0AF9F8" w14:textId="77777777" w:rsidR="00000D6A" w:rsidRPr="00073534" w:rsidRDefault="00000D6A" w:rsidP="00000D6A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Põhjendatud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hoonesse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lubada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külalisi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tõendavad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et on: </w:t>
      </w:r>
    </w:p>
    <w:p w14:paraId="522466E0" w14:textId="77777777" w:rsidR="00000D6A" w:rsidRPr="00073534" w:rsidRDefault="00000D6A" w:rsidP="00000D6A">
      <w:pPr>
        <w:pStyle w:val="Loendilik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vaktsineerimiskuuri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79AA" w14:textId="77777777" w:rsidR="00000D6A" w:rsidRPr="00073534" w:rsidRDefault="00000D6A" w:rsidP="00000D6A">
      <w:pPr>
        <w:pStyle w:val="Loendilik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põdenud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743E0" w14:textId="77777777" w:rsidR="00000D6A" w:rsidRPr="00073534" w:rsidRDefault="00000D6A" w:rsidP="00000D6A">
      <w:pPr>
        <w:pStyle w:val="Loendilik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teinud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antigeeni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14:paraId="3583CF67" w14:textId="77777777"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</w:p>
    <w:p w14:paraId="1CB872E5" w14:textId="77777777"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</w:p>
    <w:p w14:paraId="6B1C71D0" w14:textId="77777777" w:rsidR="00C91C30" w:rsidRPr="00073534" w:rsidRDefault="00C91C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47225D" w14:textId="77777777" w:rsidR="00073534" w:rsidRPr="00073534" w:rsidRDefault="0007353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73534" w:rsidRPr="00073534" w:rsidSect="0012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1F4"/>
    <w:multiLevelType w:val="hybridMultilevel"/>
    <w:tmpl w:val="26B0B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D6F"/>
    <w:multiLevelType w:val="hybridMultilevel"/>
    <w:tmpl w:val="B224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264"/>
    <w:multiLevelType w:val="hybridMultilevel"/>
    <w:tmpl w:val="52F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D2C"/>
    <w:multiLevelType w:val="hybridMultilevel"/>
    <w:tmpl w:val="B80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EE9"/>
    <w:multiLevelType w:val="hybridMultilevel"/>
    <w:tmpl w:val="1B202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A8A"/>
    <w:multiLevelType w:val="hybridMultilevel"/>
    <w:tmpl w:val="ACFC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2C7"/>
    <w:multiLevelType w:val="hybridMultilevel"/>
    <w:tmpl w:val="0CE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74A0"/>
    <w:multiLevelType w:val="hybridMultilevel"/>
    <w:tmpl w:val="E93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15CF5"/>
    <w:multiLevelType w:val="hybridMultilevel"/>
    <w:tmpl w:val="DAEC0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DB"/>
    <w:rsid w:val="00000D6A"/>
    <w:rsid w:val="00073534"/>
    <w:rsid w:val="001207AB"/>
    <w:rsid w:val="00471268"/>
    <w:rsid w:val="005A3F04"/>
    <w:rsid w:val="009E2619"/>
    <w:rsid w:val="00B4585E"/>
    <w:rsid w:val="00BA38F4"/>
    <w:rsid w:val="00C91C30"/>
    <w:rsid w:val="00E30F48"/>
    <w:rsid w:val="00E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2574"/>
  <w15:docId w15:val="{7D7BBEC7-84FA-4417-803C-441F4921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207AB"/>
  </w:style>
  <w:style w:type="paragraph" w:styleId="Pealkiri2">
    <w:name w:val="heading 2"/>
    <w:basedOn w:val="Normaallaad"/>
    <w:link w:val="Pealkiri2Mrk"/>
    <w:uiPriority w:val="9"/>
    <w:qFormat/>
    <w:rsid w:val="00E6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E652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laadveeb">
    <w:name w:val="Normal (Web)"/>
    <w:basedOn w:val="Normaallaad"/>
    <w:uiPriority w:val="99"/>
    <w:semiHidden/>
    <w:unhideWhenUsed/>
    <w:rsid w:val="00E6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E652DB"/>
    <w:rPr>
      <w:b/>
      <w:bCs/>
    </w:rPr>
  </w:style>
  <w:style w:type="paragraph" w:styleId="Loendilik">
    <w:name w:val="List Paragraph"/>
    <w:basedOn w:val="Normaallaad"/>
    <w:uiPriority w:val="34"/>
    <w:qFormat/>
    <w:rsid w:val="00E6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</dc:creator>
  <cp:lastModifiedBy>Tiiu Aasrand</cp:lastModifiedBy>
  <cp:revision>2</cp:revision>
  <dcterms:created xsi:type="dcterms:W3CDTF">2021-09-22T04:57:00Z</dcterms:created>
  <dcterms:modified xsi:type="dcterms:W3CDTF">2021-09-22T04:57:00Z</dcterms:modified>
</cp:coreProperties>
</file>